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C" w:rsidRPr="0087364E" w:rsidRDefault="008F2356" w:rsidP="000E0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6762AB" w:rsidRPr="0087364E" w:rsidRDefault="006762AB" w:rsidP="006762AB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>По обществена поръчка с предмет</w:t>
      </w:r>
      <w:r w:rsidR="00EB29DA" w:rsidRPr="0087364E">
        <w:rPr>
          <w:rFonts w:ascii="Times New Roman" w:hAnsi="Times New Roman" w:cs="Times New Roman"/>
          <w:b/>
          <w:sz w:val="24"/>
          <w:szCs w:val="24"/>
        </w:rPr>
        <w:t>:</w:t>
      </w:r>
      <w:r w:rsidRPr="0087364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B29DA" w:rsidRPr="0087364E">
        <w:rPr>
          <w:rFonts w:ascii="Times New Roman" w:hAnsi="Times New Roman" w:cs="Times New Roman"/>
          <w:b/>
          <w:sz w:val="24"/>
          <w:szCs w:val="24"/>
        </w:rPr>
        <w:t>Предоставяне на</w:t>
      </w:r>
      <w:r w:rsidRPr="0087364E">
        <w:rPr>
          <w:rFonts w:ascii="Times New Roman" w:hAnsi="Times New Roman" w:cs="Times New Roman"/>
          <w:b/>
          <w:sz w:val="24"/>
          <w:szCs w:val="24"/>
        </w:rPr>
        <w:t xml:space="preserve"> куриерски услуги за нуждите на Д</w:t>
      </w:r>
      <w:r w:rsidR="00EB29DA" w:rsidRPr="0087364E">
        <w:rPr>
          <w:rFonts w:ascii="Times New Roman" w:hAnsi="Times New Roman" w:cs="Times New Roman"/>
          <w:b/>
          <w:sz w:val="24"/>
          <w:szCs w:val="24"/>
        </w:rPr>
        <w:t>ържавна агенция за метрологичен и технически надзор</w:t>
      </w:r>
      <w:r w:rsidRPr="0087364E">
        <w:rPr>
          <w:rFonts w:ascii="Times New Roman" w:hAnsi="Times New Roman" w:cs="Times New Roman"/>
          <w:b/>
          <w:sz w:val="24"/>
          <w:szCs w:val="24"/>
        </w:rPr>
        <w:t>“, провеждана въз основа на сключено Рамково споразумение № СПОР-26/04.10.2017 г.</w:t>
      </w:r>
    </w:p>
    <w:p w:rsidR="006762AB" w:rsidRPr="0087364E" w:rsidRDefault="006762AB" w:rsidP="004B19BD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04C" w:rsidRPr="0087364E" w:rsidRDefault="006762AB" w:rsidP="00A230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      Предметът на обществената поръчка включва </w:t>
      </w:r>
      <w:r w:rsidR="008F2356" w:rsidRPr="0087364E">
        <w:rPr>
          <w:rFonts w:ascii="Times New Roman" w:eastAsia="Times New Roman" w:hAnsi="Times New Roman" w:cs="Times New Roman"/>
          <w:sz w:val="24"/>
          <w:szCs w:val="24"/>
        </w:rPr>
        <w:t>приемане</w:t>
      </w:r>
      <w:r w:rsidR="00A2304C"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04C" w:rsidRPr="0087364E">
        <w:rPr>
          <w:rFonts w:ascii="Times New Roman" w:hAnsi="Times New Roman" w:cs="Times New Roman"/>
          <w:bCs/>
          <w:spacing w:val="1"/>
          <w:sz w:val="24"/>
          <w:szCs w:val="24"/>
        </w:rPr>
        <w:t>(вземане от адреса на Възложителя),</w:t>
      </w:r>
      <w:r w:rsidR="008F2356" w:rsidRPr="0087364E">
        <w:rPr>
          <w:rFonts w:ascii="Times New Roman" w:eastAsia="Times New Roman" w:hAnsi="Times New Roman" w:cs="Times New Roman"/>
          <w:sz w:val="24"/>
          <w:szCs w:val="24"/>
        </w:rPr>
        <w:t xml:space="preserve"> пренасяне</w:t>
      </w:r>
      <w:r w:rsidR="00A2304C" w:rsidRPr="0087364E">
        <w:rPr>
          <w:rFonts w:ascii="Times New Roman" w:eastAsia="Times New Roman" w:hAnsi="Times New Roman" w:cs="Times New Roman"/>
          <w:sz w:val="24"/>
          <w:szCs w:val="24"/>
        </w:rPr>
        <w:t xml:space="preserve"> (транспортиране)</w:t>
      </w:r>
      <w:r w:rsidR="008F2356" w:rsidRPr="0087364E">
        <w:rPr>
          <w:rFonts w:ascii="Times New Roman" w:eastAsia="Times New Roman" w:hAnsi="Times New Roman" w:cs="Times New Roman"/>
          <w:sz w:val="24"/>
          <w:szCs w:val="24"/>
        </w:rPr>
        <w:t xml:space="preserve"> и доставка </w:t>
      </w:r>
      <w:r w:rsidR="00A2304C" w:rsidRPr="0087364E">
        <w:rPr>
          <w:rFonts w:ascii="Times New Roman" w:eastAsia="Times New Roman" w:hAnsi="Times New Roman" w:cs="Times New Roman"/>
          <w:sz w:val="24"/>
          <w:szCs w:val="24"/>
        </w:rPr>
        <w:t>до получателя</w:t>
      </w:r>
      <w:r w:rsidR="00A2304C" w:rsidRPr="0087364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(от врата до врата) на куриерски  пратки от и на адресите на Възложителя посочени в Приложение №4 към поканата за участие и договора. Въз основата на проведения вътрешен конкурентен избор Възложителят ще сключи договор по реда на чл. 82, ал. 3 и 4 от ЗОП.</w:t>
      </w:r>
    </w:p>
    <w:p w:rsidR="00A2304C" w:rsidRPr="0087364E" w:rsidRDefault="00A2304C" w:rsidP="0005016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на обществената поръчка.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Предметът на настоящата поръчка включва следните куриерски услуги:</w:t>
      </w:r>
    </w:p>
    <w:p w:rsidR="004D4ABD" w:rsidRPr="0087364E" w:rsidRDefault="004D4ABD" w:rsidP="004D4ABD">
      <w:pPr>
        <w:pStyle w:val="a3"/>
        <w:ind w:left="69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736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Градски </w:t>
      </w:r>
      <w:r w:rsidR="00BB51D8">
        <w:rPr>
          <w:rFonts w:ascii="Times New Roman" w:eastAsia="Calibri" w:hAnsi="Times New Roman" w:cs="Times New Roman"/>
          <w:sz w:val="24"/>
          <w:szCs w:val="24"/>
          <w:lang w:eastAsia="bg-BG"/>
        </w:rPr>
        <w:t>и междуградски куриерски услуги;</w:t>
      </w:r>
    </w:p>
    <w:p w:rsidR="004D4ABD" w:rsidRPr="0087364E" w:rsidRDefault="004D4ABD" w:rsidP="004D4ABD">
      <w:pPr>
        <w:pStyle w:val="a3"/>
        <w:ind w:left="69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7364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B51D8">
        <w:rPr>
          <w:rFonts w:ascii="Times New Roman" w:eastAsia="Calibri" w:hAnsi="Times New Roman" w:cs="Times New Roman"/>
          <w:sz w:val="24"/>
          <w:szCs w:val="24"/>
          <w:lang w:eastAsia="bg-BG"/>
        </w:rPr>
        <w:t>. Международни куриерски услуги;</w:t>
      </w:r>
    </w:p>
    <w:p w:rsidR="00A2304C" w:rsidRPr="0087364E" w:rsidRDefault="004D4ABD" w:rsidP="004D4ABD">
      <w:pPr>
        <w:pStyle w:val="a3"/>
        <w:ind w:left="69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364E">
        <w:rPr>
          <w:rFonts w:ascii="Times New Roman" w:eastAsia="Calibri" w:hAnsi="Times New Roman" w:cs="Times New Roman"/>
          <w:sz w:val="24"/>
          <w:szCs w:val="24"/>
          <w:lang w:eastAsia="bg-BG"/>
        </w:rPr>
        <w:t>3. Допълнителни услуги (при необходимост и с предварителна заявка);</w:t>
      </w:r>
    </w:p>
    <w:p w:rsidR="00A2304C" w:rsidRPr="0087364E" w:rsidRDefault="00A2304C" w:rsidP="00066C5E">
      <w:pPr>
        <w:jc w:val="both"/>
        <w:rPr>
          <w:rFonts w:ascii="Times New Roman" w:hAnsi="Times New Roman" w:cs="Times New Roman"/>
          <w:sz w:val="24"/>
          <w:szCs w:val="24"/>
        </w:rPr>
      </w:pPr>
      <w:r w:rsidRPr="0087364E">
        <w:rPr>
          <w:rFonts w:ascii="Times New Roman" w:hAnsi="Times New Roman" w:cs="Times New Roman"/>
          <w:sz w:val="24"/>
          <w:szCs w:val="24"/>
        </w:rPr>
        <w:t xml:space="preserve">           При необходимост предаването и/или приемането на куриерските пратки може да става по график.</w:t>
      </w:r>
    </w:p>
    <w:p w:rsidR="00A2304C" w:rsidRPr="0087364E" w:rsidRDefault="00066C5E" w:rsidP="00A2304C">
      <w:pPr>
        <w:pStyle w:val="a3"/>
        <w:tabs>
          <w:tab w:val="left" w:pos="284"/>
          <w:tab w:val="left" w:pos="426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3D03A7"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Прогнозни количества: 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888"/>
        <w:gridCol w:w="4610"/>
      </w:tblGrid>
      <w:tr w:rsidR="00066C5E" w:rsidRPr="00066C5E" w:rsidTr="001B7C36">
        <w:tc>
          <w:tcPr>
            <w:tcW w:w="4888" w:type="dxa"/>
            <w:vAlign w:val="center"/>
          </w:tcPr>
          <w:p w:rsidR="00066C5E" w:rsidRPr="00066C5E" w:rsidRDefault="00066C5E" w:rsidP="00066C5E">
            <w:pPr>
              <w:jc w:val="center"/>
              <w:rPr>
                <w:b/>
                <w:sz w:val="24"/>
                <w:szCs w:val="24"/>
              </w:rPr>
            </w:pPr>
            <w:r w:rsidRPr="00066C5E">
              <w:rPr>
                <w:b/>
                <w:sz w:val="24"/>
                <w:szCs w:val="24"/>
              </w:rPr>
              <w:t>Вид услуга</w:t>
            </w:r>
          </w:p>
        </w:tc>
        <w:tc>
          <w:tcPr>
            <w:tcW w:w="4610" w:type="dxa"/>
            <w:vAlign w:val="center"/>
          </w:tcPr>
          <w:p w:rsidR="00066C5E" w:rsidRPr="00066C5E" w:rsidRDefault="00066C5E" w:rsidP="00066C5E">
            <w:pPr>
              <w:jc w:val="center"/>
              <w:rPr>
                <w:b/>
                <w:sz w:val="24"/>
                <w:szCs w:val="24"/>
              </w:rPr>
            </w:pPr>
            <w:r w:rsidRPr="00066C5E">
              <w:rPr>
                <w:b/>
                <w:sz w:val="24"/>
                <w:szCs w:val="24"/>
              </w:rPr>
              <w:t>Прогнозно количество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556C3C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[KOБ3] Обикновена куриерска услуга (от врата до врата) в рамките на едно населено място за пратки от 1 до 2 кг.</w:t>
            </w:r>
          </w:p>
        </w:tc>
        <w:tc>
          <w:tcPr>
            <w:tcW w:w="4610" w:type="dxa"/>
            <w:vAlign w:val="center"/>
          </w:tcPr>
          <w:p w:rsidR="00066C5E" w:rsidRPr="00066C5E" w:rsidRDefault="00556C3C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556C3C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[КОБ1] Обикновена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4610" w:type="dxa"/>
            <w:vAlign w:val="center"/>
          </w:tcPr>
          <w:p w:rsidR="00066C5E" w:rsidRPr="00066C5E" w:rsidRDefault="00556C3C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125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556C3C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[КОБ2] Обикновена куриерска услуга (от врата до врата) в рамките на едно населено място за пратки от 501 гр. до 1000 гр.</w:t>
            </w:r>
          </w:p>
        </w:tc>
        <w:tc>
          <w:tcPr>
            <w:tcW w:w="4610" w:type="dxa"/>
            <w:vAlign w:val="center"/>
          </w:tcPr>
          <w:p w:rsidR="00066C5E" w:rsidRPr="00066C5E" w:rsidRDefault="00556C3C" w:rsidP="0033354D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33354D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[КОБ4] Обикновена куриерска услуга (от врата до врата) в рамките на едно населено място за пратки от 2 до 3 кг.</w:t>
            </w:r>
          </w:p>
        </w:tc>
        <w:tc>
          <w:tcPr>
            <w:tcW w:w="4610" w:type="dxa"/>
            <w:vAlign w:val="center"/>
          </w:tcPr>
          <w:p w:rsidR="00066C5E" w:rsidRPr="00066C5E" w:rsidRDefault="0033354D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33354D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[КОБ5] Обикновена куриерска услуга (от врата до врата) в рамките на едно населено място за пратки от 3 до 4  кг.</w:t>
            </w:r>
          </w:p>
        </w:tc>
        <w:tc>
          <w:tcPr>
            <w:tcW w:w="4610" w:type="dxa"/>
            <w:vAlign w:val="center"/>
          </w:tcPr>
          <w:p w:rsidR="00066C5E" w:rsidRPr="00066C5E" w:rsidRDefault="0033354D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837B06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[КОБ6] Обикновена куриерска услуга (от врата до врата) в рамките на едно населено място за пратки от 4 до 5 кг.</w:t>
            </w:r>
          </w:p>
        </w:tc>
        <w:tc>
          <w:tcPr>
            <w:tcW w:w="4610" w:type="dxa"/>
            <w:vAlign w:val="center"/>
          </w:tcPr>
          <w:p w:rsidR="00066C5E" w:rsidRPr="00066C5E" w:rsidRDefault="00837B06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</w:t>
            </w:r>
            <w:r w:rsidR="00066C5E"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4619CA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[КОБб2] Обикновена куриерска услуга (от врата до врата) между различни населени места за пратки до 500 гр. /документални пратки/</w:t>
            </w:r>
          </w:p>
        </w:tc>
        <w:tc>
          <w:tcPr>
            <w:tcW w:w="4610" w:type="dxa"/>
            <w:vAlign w:val="center"/>
          </w:tcPr>
          <w:p w:rsidR="00066C5E" w:rsidRPr="00066C5E" w:rsidRDefault="00066C5E" w:rsidP="00066C5E">
            <w:pPr>
              <w:jc w:val="center"/>
              <w:rPr>
                <w:sz w:val="24"/>
                <w:szCs w:val="24"/>
              </w:rPr>
            </w:pPr>
            <w:r w:rsidRPr="00066C5E">
              <w:rPr>
                <w:sz w:val="24"/>
                <w:szCs w:val="24"/>
              </w:rPr>
              <w:t>1</w:t>
            </w:r>
            <w:r w:rsidR="004619CA" w:rsidRPr="0087364E">
              <w:rPr>
                <w:sz w:val="24"/>
                <w:szCs w:val="24"/>
              </w:rPr>
              <w:t>70</w:t>
            </w:r>
            <w:r w:rsidRPr="00066C5E">
              <w:rPr>
                <w:sz w:val="24"/>
                <w:szCs w:val="24"/>
              </w:rPr>
              <w:t>0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9E5A1D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[КОБб3] Обикновена куриерска услуга (от врата до врата) между различни населени места за пратки от 501 до 1000 гр.</w:t>
            </w:r>
          </w:p>
        </w:tc>
        <w:tc>
          <w:tcPr>
            <w:tcW w:w="4610" w:type="dxa"/>
            <w:vAlign w:val="center"/>
          </w:tcPr>
          <w:p w:rsidR="00066C5E" w:rsidRPr="00066C5E" w:rsidRDefault="009E5A1D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B85639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 xml:space="preserve">[КОБб4] Обикновена куриерска услуга (от врата до врата) между различни населени </w:t>
            </w:r>
            <w:r w:rsidRPr="0087364E">
              <w:rPr>
                <w:sz w:val="24"/>
                <w:szCs w:val="24"/>
              </w:rPr>
              <w:lastRenderedPageBreak/>
              <w:t>места за пратки от 1 до 2кг.</w:t>
            </w:r>
          </w:p>
        </w:tc>
        <w:tc>
          <w:tcPr>
            <w:tcW w:w="4610" w:type="dxa"/>
            <w:vAlign w:val="center"/>
          </w:tcPr>
          <w:p w:rsidR="00066C5E" w:rsidRPr="00066C5E" w:rsidRDefault="00B85639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lastRenderedPageBreak/>
              <w:t>40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5C63F6" w:rsidP="00066C5E">
            <w:pPr>
              <w:tabs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[КОБб5] Обикновена куриерска услуга (от врата до врата) между различни населени места за пратки от 2 до 3 кг.</w:t>
            </w:r>
            <w:r w:rsidR="00066C5E" w:rsidRPr="00066C5E">
              <w:rPr>
                <w:sz w:val="24"/>
                <w:szCs w:val="24"/>
              </w:rPr>
              <w:tab/>
            </w:r>
          </w:p>
        </w:tc>
        <w:tc>
          <w:tcPr>
            <w:tcW w:w="4610" w:type="dxa"/>
            <w:vAlign w:val="center"/>
          </w:tcPr>
          <w:p w:rsidR="00066C5E" w:rsidRPr="00066C5E" w:rsidRDefault="005C63F6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8C30BF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[КОБб6] Обикновена куриерска услуга (от врата до врата) между различни населени места за пратки от 3 до 4 кг.</w:t>
            </w:r>
          </w:p>
        </w:tc>
        <w:tc>
          <w:tcPr>
            <w:tcW w:w="4610" w:type="dxa"/>
            <w:vAlign w:val="center"/>
          </w:tcPr>
          <w:p w:rsidR="00066C5E" w:rsidRPr="00066C5E" w:rsidRDefault="008C30BF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5227C9" w:rsidP="00066C5E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[КОБб7] Обикновена куриерска услуга (от врата до врата) между различни населени места за пратки от 4 до 5 кг.</w:t>
            </w:r>
          </w:p>
        </w:tc>
        <w:tc>
          <w:tcPr>
            <w:tcW w:w="4610" w:type="dxa"/>
            <w:vAlign w:val="center"/>
          </w:tcPr>
          <w:p w:rsidR="00066C5E" w:rsidRPr="00066C5E" w:rsidRDefault="005227C9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40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9370B9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[КОБб8] Обикновена куриерска услуга (от врата до врата) между различни населени места за пратки от 5 до 6 кг.</w:t>
            </w:r>
          </w:p>
        </w:tc>
        <w:tc>
          <w:tcPr>
            <w:tcW w:w="4610" w:type="dxa"/>
            <w:vAlign w:val="center"/>
          </w:tcPr>
          <w:p w:rsidR="00066C5E" w:rsidRPr="00066C5E" w:rsidRDefault="009370B9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B27273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[КОБб9] Обикновена куриерска услуга (от врата до врата) между различни населени места за пратки от 6 до 7 кг.</w:t>
            </w:r>
          </w:p>
        </w:tc>
        <w:tc>
          <w:tcPr>
            <w:tcW w:w="4610" w:type="dxa"/>
            <w:vAlign w:val="center"/>
          </w:tcPr>
          <w:p w:rsidR="00066C5E" w:rsidRPr="00066C5E" w:rsidRDefault="00B27273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2F2796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[КОБбб10] Обикновена куриерска услуга (от врата до врата) между различни населени места за пратки от 7 до 8 кг.</w:t>
            </w:r>
          </w:p>
        </w:tc>
        <w:tc>
          <w:tcPr>
            <w:tcW w:w="4610" w:type="dxa"/>
            <w:vAlign w:val="center"/>
          </w:tcPr>
          <w:p w:rsidR="00066C5E" w:rsidRPr="00066C5E" w:rsidRDefault="002F2796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</w:t>
            </w:r>
            <w:r w:rsidR="00066C5E" w:rsidRPr="00066C5E">
              <w:rPr>
                <w:sz w:val="24"/>
                <w:szCs w:val="24"/>
              </w:rPr>
              <w:t>5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DF5149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[КОБбб11] Обикновена куриерска услуга (от врата до врата) между различни населени места за пратки от 8 до 9 кг.</w:t>
            </w:r>
          </w:p>
        </w:tc>
        <w:tc>
          <w:tcPr>
            <w:tcW w:w="4610" w:type="dxa"/>
            <w:vAlign w:val="center"/>
          </w:tcPr>
          <w:p w:rsidR="00066C5E" w:rsidRPr="00066C5E" w:rsidRDefault="00DF5149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782D1B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[КОБбб12] Обикновена куриерска услуга (от врата до врата) между различни населени места за пратки от 9 до 10 кг.</w:t>
            </w:r>
          </w:p>
        </w:tc>
        <w:tc>
          <w:tcPr>
            <w:tcW w:w="4610" w:type="dxa"/>
            <w:vAlign w:val="center"/>
          </w:tcPr>
          <w:p w:rsidR="00066C5E" w:rsidRPr="00066C5E" w:rsidRDefault="00782D1B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782D1B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[КЕП1] Експресна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4610" w:type="dxa"/>
            <w:vAlign w:val="center"/>
          </w:tcPr>
          <w:p w:rsidR="00066C5E" w:rsidRPr="00066C5E" w:rsidRDefault="00782D1B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90</w:t>
            </w:r>
            <w:r w:rsidR="00066C5E" w:rsidRPr="00066C5E">
              <w:rPr>
                <w:sz w:val="24"/>
                <w:szCs w:val="24"/>
              </w:rPr>
              <w:t xml:space="preserve"> бр. 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DE1EB9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[КЕПб1] Експресна куриерска услуга (от врата до врата) между различни населени места за пратки до 500 гр. /документални/</w:t>
            </w:r>
          </w:p>
        </w:tc>
        <w:tc>
          <w:tcPr>
            <w:tcW w:w="4610" w:type="dxa"/>
            <w:vAlign w:val="center"/>
          </w:tcPr>
          <w:p w:rsidR="00066C5E" w:rsidRPr="00066C5E" w:rsidRDefault="00DE1EB9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30</w:t>
            </w:r>
            <w:r w:rsidR="00066C5E" w:rsidRPr="00066C5E">
              <w:rPr>
                <w:sz w:val="24"/>
                <w:szCs w:val="24"/>
              </w:rPr>
              <w:t xml:space="preserve"> бр. 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89569B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[КЕПб3] Експресна куриерска услуга (от врата до врата) между различни населени места за пратки от 1  до 2 кг.</w:t>
            </w:r>
          </w:p>
        </w:tc>
        <w:tc>
          <w:tcPr>
            <w:tcW w:w="4610" w:type="dxa"/>
            <w:vAlign w:val="center"/>
          </w:tcPr>
          <w:p w:rsidR="00066C5E" w:rsidRPr="00066C5E" w:rsidRDefault="0089569B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25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0F6665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[КЕПЕВ_01] Експресни куриерски услуги в държави в ЕС за пратки до 500 гр.</w:t>
            </w:r>
          </w:p>
        </w:tc>
        <w:tc>
          <w:tcPr>
            <w:tcW w:w="4610" w:type="dxa"/>
            <w:vAlign w:val="center"/>
          </w:tcPr>
          <w:p w:rsidR="00066C5E" w:rsidRPr="00066C5E" w:rsidRDefault="000F6665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15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  <w:tr w:rsidR="00066C5E" w:rsidRPr="00066C5E" w:rsidTr="001B7C36">
        <w:tc>
          <w:tcPr>
            <w:tcW w:w="4888" w:type="dxa"/>
          </w:tcPr>
          <w:p w:rsidR="00066C5E" w:rsidRPr="00066C5E" w:rsidRDefault="000F6665" w:rsidP="00066C5E">
            <w:pPr>
              <w:jc w:val="both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[8.ДУК] Допълнителна услуга Обратна разписка /за вътрешни куриерски услуги/</w:t>
            </w:r>
          </w:p>
        </w:tc>
        <w:tc>
          <w:tcPr>
            <w:tcW w:w="4610" w:type="dxa"/>
            <w:vAlign w:val="center"/>
          </w:tcPr>
          <w:p w:rsidR="00066C5E" w:rsidRPr="00066C5E" w:rsidRDefault="000F6665" w:rsidP="00066C5E">
            <w:pPr>
              <w:jc w:val="center"/>
              <w:rPr>
                <w:sz w:val="24"/>
                <w:szCs w:val="24"/>
              </w:rPr>
            </w:pPr>
            <w:r w:rsidRPr="0087364E">
              <w:rPr>
                <w:sz w:val="24"/>
                <w:szCs w:val="24"/>
              </w:rPr>
              <w:t>3100</w:t>
            </w:r>
            <w:r w:rsidR="00066C5E" w:rsidRPr="00066C5E">
              <w:rPr>
                <w:sz w:val="24"/>
                <w:szCs w:val="24"/>
              </w:rPr>
              <w:t xml:space="preserve"> бр.</w:t>
            </w:r>
          </w:p>
        </w:tc>
      </w:tr>
    </w:tbl>
    <w:p w:rsidR="00562B93" w:rsidRPr="00562B93" w:rsidRDefault="00562B93" w:rsidP="00562B93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2B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Броят на </w:t>
      </w:r>
      <w:r w:rsidR="005B7C61">
        <w:rPr>
          <w:rFonts w:ascii="Times New Roman" w:eastAsia="Times New Roman" w:hAnsi="Times New Roman" w:cs="Times New Roman"/>
          <w:b/>
          <w:i/>
          <w:sz w:val="24"/>
          <w:szCs w:val="24"/>
        </w:rPr>
        <w:t>куриерските</w:t>
      </w:r>
      <w:r w:rsidRPr="00562B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е </w:t>
      </w:r>
      <w:r w:rsidRPr="00562B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прогнозен</w:t>
      </w:r>
      <w:r w:rsidRPr="00562B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Възложителят не се задължава да ги заяви в посочените количества!</w:t>
      </w:r>
    </w:p>
    <w:p w:rsidR="004B19BD" w:rsidRPr="0087364E" w:rsidRDefault="004B19BD" w:rsidP="00F74DB7">
      <w:pPr>
        <w:tabs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76"/>
      <w:bookmarkStart w:id="1" w:name="OLE_LINK177"/>
      <w:bookmarkStart w:id="2" w:name="OLE_LINK2"/>
      <w:bookmarkStart w:id="3" w:name="OLE_LINK3"/>
      <w:bookmarkStart w:id="4" w:name="OLE_LINK181"/>
      <w:bookmarkStart w:id="5" w:name="OLE_LINK182"/>
      <w:bookmarkStart w:id="6" w:name="OLE_LINK183"/>
    </w:p>
    <w:p w:rsidR="008F2356" w:rsidRPr="0087364E" w:rsidRDefault="00F74DB7" w:rsidP="00364A92">
      <w:pPr>
        <w:spacing w:after="0" w:line="240" w:lineRule="auto"/>
        <w:ind w:left="-142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OLE_LINK19"/>
      <w:bookmarkStart w:id="8" w:name="OLE_LINK20"/>
      <w:bookmarkEnd w:id="0"/>
      <w:bookmarkEnd w:id="1"/>
      <w:bookmarkEnd w:id="2"/>
      <w:bookmarkEnd w:id="3"/>
      <w:r w:rsidRPr="008736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2356" w:rsidRPr="0087364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21473" w:rsidRPr="0087364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F2356" w:rsidRPr="0087364E">
        <w:rPr>
          <w:rFonts w:ascii="Times New Roman" w:eastAsia="Calibri" w:hAnsi="Times New Roman" w:cs="Times New Roman"/>
          <w:b/>
          <w:sz w:val="24"/>
          <w:szCs w:val="24"/>
        </w:rPr>
        <w:t>. Изисквания към изпълнението на поръчката:</w:t>
      </w:r>
    </w:p>
    <w:bookmarkEnd w:id="7"/>
    <w:bookmarkEnd w:id="8"/>
    <w:p w:rsidR="008F2356" w:rsidRPr="0087364E" w:rsidRDefault="00F74DB7" w:rsidP="00935DA7">
      <w:pPr>
        <w:spacing w:after="0" w:line="240" w:lineRule="auto"/>
        <w:ind w:righ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64E">
        <w:rPr>
          <w:rFonts w:ascii="Times New Roman" w:eastAsia="Calibri" w:hAnsi="Times New Roman" w:cs="Times New Roman"/>
          <w:sz w:val="24"/>
          <w:szCs w:val="24"/>
        </w:rPr>
        <w:tab/>
      </w:r>
      <w:r w:rsidR="003D03A7" w:rsidRPr="008736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F2356" w:rsidRPr="0087364E">
        <w:rPr>
          <w:rFonts w:ascii="Times New Roman" w:eastAsia="Calibri" w:hAnsi="Times New Roman" w:cs="Times New Roman"/>
          <w:sz w:val="24"/>
          <w:szCs w:val="24"/>
        </w:rPr>
        <w:t>Участни</w:t>
      </w:r>
      <w:r w:rsidR="003D03A7" w:rsidRPr="0087364E">
        <w:rPr>
          <w:rFonts w:ascii="Times New Roman" w:eastAsia="Calibri" w:hAnsi="Times New Roman" w:cs="Times New Roman"/>
          <w:sz w:val="24"/>
          <w:szCs w:val="24"/>
        </w:rPr>
        <w:t>кът</w:t>
      </w:r>
      <w:r w:rsidR="008F2356" w:rsidRPr="0087364E">
        <w:rPr>
          <w:rFonts w:ascii="Times New Roman" w:eastAsia="Calibri" w:hAnsi="Times New Roman" w:cs="Times New Roman"/>
          <w:sz w:val="24"/>
          <w:szCs w:val="24"/>
        </w:rPr>
        <w:t>, определен за изпълнител по об</w:t>
      </w:r>
      <w:r w:rsidR="003D03A7" w:rsidRPr="0087364E">
        <w:rPr>
          <w:rFonts w:ascii="Times New Roman" w:eastAsia="Calibri" w:hAnsi="Times New Roman" w:cs="Times New Roman"/>
          <w:sz w:val="24"/>
          <w:szCs w:val="24"/>
        </w:rPr>
        <w:t xml:space="preserve">ществената поръчка </w:t>
      </w:r>
      <w:r w:rsidR="008061F0" w:rsidRPr="0087364E">
        <w:rPr>
          <w:rFonts w:ascii="Times New Roman" w:eastAsia="Calibri" w:hAnsi="Times New Roman" w:cs="Times New Roman"/>
          <w:sz w:val="24"/>
          <w:szCs w:val="24"/>
        </w:rPr>
        <w:t xml:space="preserve">следва да изпълни </w:t>
      </w:r>
      <w:r w:rsidR="008F2356" w:rsidRPr="0087364E">
        <w:rPr>
          <w:rFonts w:ascii="Times New Roman" w:eastAsia="Calibri" w:hAnsi="Times New Roman" w:cs="Times New Roman"/>
          <w:sz w:val="24"/>
          <w:szCs w:val="24"/>
        </w:rPr>
        <w:t xml:space="preserve">следните изисквания на </w:t>
      </w:r>
      <w:r w:rsidR="003D03A7" w:rsidRPr="0087364E">
        <w:rPr>
          <w:rFonts w:ascii="Times New Roman" w:eastAsia="Calibri" w:hAnsi="Times New Roman" w:cs="Times New Roman"/>
          <w:sz w:val="24"/>
          <w:szCs w:val="24"/>
        </w:rPr>
        <w:t>В</w:t>
      </w:r>
      <w:r w:rsidR="008F2356" w:rsidRPr="0087364E">
        <w:rPr>
          <w:rFonts w:ascii="Times New Roman" w:eastAsia="Calibri" w:hAnsi="Times New Roman" w:cs="Times New Roman"/>
          <w:sz w:val="24"/>
          <w:szCs w:val="24"/>
        </w:rPr>
        <w:t>ъзложителя:</w:t>
      </w:r>
      <w:bookmarkStart w:id="9" w:name="OLE_LINK133"/>
    </w:p>
    <w:p w:rsidR="003D03A7" w:rsidRPr="0087364E" w:rsidRDefault="008F2356" w:rsidP="008061F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извършва куриерски услуги на територията на страната и чужбина по поръчка на 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A7" w:rsidRPr="0087364E" w:rsidRDefault="008F2356" w:rsidP="008061F0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 Да приема куриерски пратки от адресите на 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към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 xml:space="preserve"> поканата за учас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тие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A7" w:rsidRPr="0087364E">
        <w:rPr>
          <w:rFonts w:ascii="Times New Roman" w:eastAsia="Times New Roman" w:hAnsi="Times New Roman" w:cs="Times New Roman"/>
          <w:sz w:val="24"/>
          <w:szCs w:val="24"/>
        </w:rPr>
        <w:t>и договора по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 xml:space="preserve"> обществената поръчка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ежедневно, във вид с </w:t>
      </w:r>
      <w:r w:rsidR="00935DA7" w:rsidRPr="0087364E">
        <w:rPr>
          <w:rFonts w:ascii="Times New Roman" w:eastAsia="Times New Roman" w:hAnsi="Times New Roman" w:cs="Times New Roman"/>
          <w:sz w:val="24"/>
          <w:szCs w:val="24"/>
        </w:rPr>
        <w:t>ненарушена цялост, запечатани</w:t>
      </w:r>
      <w:r w:rsidR="0019648D" w:rsidRPr="0087364E">
        <w:rPr>
          <w:rFonts w:ascii="Times New Roman" w:eastAsia="Times New Roman" w:hAnsi="Times New Roman" w:cs="Times New Roman"/>
          <w:sz w:val="24"/>
          <w:szCs w:val="24"/>
        </w:rPr>
        <w:t xml:space="preserve">, в сроковете, уговорени </w:t>
      </w:r>
      <w:r w:rsidR="00395BFB" w:rsidRPr="008736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648D" w:rsidRPr="0087364E">
        <w:rPr>
          <w:rFonts w:ascii="Times New Roman" w:eastAsia="Times New Roman" w:hAnsi="Times New Roman" w:cs="Times New Roman"/>
          <w:sz w:val="24"/>
          <w:szCs w:val="24"/>
        </w:rPr>
        <w:t xml:space="preserve"> Възложителя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 предаването и/или приемането на куриерските пратки може да става по график.</w:t>
      </w:r>
    </w:p>
    <w:p w:rsidR="008F2356" w:rsidRPr="0087364E" w:rsidRDefault="008F2356" w:rsidP="00680FD9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Да доставя куриерски пратки на получателите, посочени от 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, на ръка срещу подпис, в сроковете, </w:t>
      </w:r>
      <w:r w:rsidR="00395BFB" w:rsidRPr="0087364E">
        <w:rPr>
          <w:rFonts w:ascii="Times New Roman" w:eastAsia="Times New Roman" w:hAnsi="Times New Roman" w:cs="Times New Roman"/>
          <w:sz w:val="24"/>
          <w:szCs w:val="24"/>
        </w:rPr>
        <w:t>уговорени с Възложителя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, във вид с ненарушена цялост, запечатани,  придружени с товарителница.</w:t>
      </w:r>
    </w:p>
    <w:p w:rsidR="008F2356" w:rsidRPr="0087364E" w:rsidRDefault="008F2356" w:rsidP="003125D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 Да извършва връчването на куриерските пратки лично на адресата срещу подпис, като отбелязва датата и часа на връчване.</w:t>
      </w:r>
    </w:p>
    <w:p w:rsidR="008F2356" w:rsidRPr="0087364E" w:rsidRDefault="008F2356" w:rsidP="00AE2B4B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а/ за служебен адрес - срещу подпис на лице с месторабота на адреса, като се отбелязват имената, длъжността / отдела на лицето, получило пратката, датата и часа на връчване;</w:t>
      </w:r>
    </w:p>
    <w:p w:rsidR="008F2356" w:rsidRPr="0087364E" w:rsidRDefault="008F2356" w:rsidP="00AE2B4B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б/ за домашен адрес – срещу подпис на член от домакинството, като се отбелязват имената на лицето, получило пратката,  датата и часа на връчване.</w:t>
      </w:r>
    </w:p>
    <w:p w:rsidR="008F2356" w:rsidRPr="0087364E" w:rsidRDefault="008F2356" w:rsidP="0029278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03A7" w:rsidRPr="0087364E">
        <w:rPr>
          <w:rFonts w:ascii="Times New Roman" w:eastAsia="Times New Roman" w:hAnsi="Times New Roman" w:cs="Times New Roman"/>
          <w:sz w:val="24"/>
          <w:szCs w:val="24"/>
        </w:rPr>
        <w:t>Да връща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незабавно като доказателство за връчване оригинали на товарителниците оформени по начин, отговарящ на изискванията за връчване, регламентирани в нормативната уредба отнасяща се до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2356" w:rsidRPr="0087364E" w:rsidRDefault="008F2356" w:rsidP="00C73A4A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При невъзможност за връчване на пратката при първо посещение, куриер на </w:t>
      </w:r>
      <w:r w:rsidR="002847A5" w:rsidRPr="0087364E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да оставя известие, в което да се посочва телефон за връзка с обслужващ офис на </w:t>
      </w:r>
      <w:r w:rsidR="00973CCA" w:rsidRPr="0087364E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, за уточняване на начина на доставка на пратката.</w:t>
      </w:r>
    </w:p>
    <w:p w:rsidR="008F2356" w:rsidRPr="0087364E" w:rsidRDefault="008F2356" w:rsidP="00973CCA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6296F"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подпечатва всяка товарителница  и да я попълва ясно и четливо. </w:t>
      </w:r>
    </w:p>
    <w:p w:rsidR="008F2356" w:rsidRPr="0087364E" w:rsidRDefault="008F2356" w:rsidP="0087364E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не покрива текстовете, изписани от Възложителя или неговите служители върху плика при обработката на куриерските пратки. Да приема само правилно оформени и адресирани куриерски пратки и незабавно да уведомява координатора по договора за възникнали проблеми и нередности от страна на представители на Възложителя. Да предоставя услугите така, че начинът на оформяне и предаване на куриерските пратки от служители на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ъзложителя да не е определящ за цената  и размера на отстъпките.</w:t>
      </w:r>
    </w:p>
    <w:p w:rsidR="008F2356" w:rsidRPr="0087364E" w:rsidRDefault="008F2356" w:rsidP="0087364E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предлага стандартни фирмени опаковки за пратките при изисквани такива от страна на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356" w:rsidRPr="0087364E" w:rsidRDefault="008F2356" w:rsidP="0087364E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10"/>
          <w:sz w:val="24"/>
          <w:szCs w:val="24"/>
          <w:shd w:val="clear" w:color="auto" w:fill="FFFFFF"/>
          <w:lang w:eastAsia="bg-BG"/>
        </w:rPr>
        <w:t>10</w:t>
      </w:r>
      <w:r w:rsidRPr="0087364E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  <w:t xml:space="preserve">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и/или приемането на куриерските пратки се извършва въз основа на подписани от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ab/>
      </w:r>
      <w:r w:rsidR="00554D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="0055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техни представители</w:t>
      </w:r>
      <w:r w:rsidR="00554D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CB9">
        <w:rPr>
          <w:rFonts w:ascii="Times New Roman" w:eastAsia="Times New Roman" w:hAnsi="Times New Roman" w:cs="Times New Roman"/>
          <w:sz w:val="24"/>
          <w:szCs w:val="24"/>
        </w:rPr>
        <w:t>описи/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приемо-предавателни протоколи.</w:t>
      </w:r>
    </w:p>
    <w:p w:rsidR="008F2356" w:rsidRPr="0087364E" w:rsidRDefault="008F2356" w:rsidP="0087364E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осигурява възможност за п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оследяване на всяка пратка до връчването й на получателя и получаване на обратна информация за датата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часа и начина на предаване на пратката (включително имената на получателя);</w:t>
      </w:r>
    </w:p>
    <w:p w:rsidR="008F2356" w:rsidRPr="0087364E" w:rsidRDefault="008F2356" w:rsidP="0087364E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Да връща за своя сметка н</w:t>
      </w:r>
      <w:r w:rsidR="008262E0">
        <w:rPr>
          <w:rFonts w:ascii="Times New Roman" w:eastAsia="Times New Roman" w:hAnsi="Times New Roman" w:cs="Times New Roman"/>
          <w:spacing w:val="-4"/>
          <w:sz w:val="24"/>
          <w:szCs w:val="24"/>
        </w:rPr>
        <w:t>едоставени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куриерски пратки на адреса на съответната структура на Възложителя, придружени от справка, в която са посочени причините за недоставяне</w:t>
      </w:r>
      <w:r w:rsidR="00DB69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срок </w:t>
      </w:r>
      <w:r w:rsidR="00E0230A">
        <w:rPr>
          <w:rFonts w:ascii="Times New Roman" w:eastAsia="Times New Roman" w:hAnsi="Times New Roman" w:cs="Times New Roman"/>
          <w:spacing w:val="-4"/>
          <w:sz w:val="24"/>
          <w:szCs w:val="24"/>
        </w:rPr>
        <w:t>до</w:t>
      </w:r>
      <w:r w:rsidR="00DB69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</w:t>
      </w:r>
      <w:r w:rsidR="00E023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bookmarkStart w:id="10" w:name="_GoBack"/>
      <w:bookmarkEnd w:id="10"/>
      <w:r w:rsidR="00DB69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(един) месец от настъпване на събитието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74DB7" w:rsidRPr="0087364E" w:rsidRDefault="008F2356" w:rsidP="008262E0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8736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предоставя на служителите на Възложителя актуални списъци с телефони за контакт с офисите на Изпълнителя по места.</w:t>
      </w:r>
    </w:p>
    <w:p w:rsidR="00F74DB7" w:rsidRPr="0087364E" w:rsidRDefault="008F2356" w:rsidP="00F73837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11" w:name="OLE_LINK25"/>
      <w:r w:rsidR="00F74DB7" w:rsidRPr="0087364E"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координатора по договора за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4DB7" w:rsidRPr="0087364E">
        <w:rPr>
          <w:rFonts w:ascii="Times New Roman" w:eastAsia="Times New Roman" w:hAnsi="Times New Roman" w:cs="Times New Roman"/>
          <w:sz w:val="24"/>
          <w:szCs w:val="24"/>
        </w:rPr>
        <w:t xml:space="preserve">ъзложителя, да му предоставя по електронен път информация за количествата на </w:t>
      </w:r>
      <w:r w:rsidR="00D858F1" w:rsidRPr="00F73837">
        <w:rPr>
          <w:rFonts w:ascii="Times New Roman" w:eastAsia="Times New Roman" w:hAnsi="Times New Roman" w:cs="Times New Roman"/>
          <w:sz w:val="24"/>
          <w:szCs w:val="24"/>
        </w:rPr>
        <w:t>куриерските</w:t>
      </w:r>
      <w:r w:rsidR="00F74DB7" w:rsidRPr="00F73837">
        <w:rPr>
          <w:rFonts w:ascii="Times New Roman" w:eastAsia="Times New Roman" w:hAnsi="Times New Roman" w:cs="Times New Roman"/>
          <w:sz w:val="24"/>
          <w:szCs w:val="24"/>
        </w:rPr>
        <w:t xml:space="preserve"> пратки</w:t>
      </w:r>
      <w:r w:rsidR="00F74DB7" w:rsidRPr="0087364E">
        <w:rPr>
          <w:rFonts w:ascii="Times New Roman" w:eastAsia="Times New Roman" w:hAnsi="Times New Roman" w:cs="Times New Roman"/>
          <w:sz w:val="24"/>
          <w:szCs w:val="24"/>
        </w:rPr>
        <w:t xml:space="preserve"> и колети и изразходваните средства по структури.</w:t>
      </w:r>
    </w:p>
    <w:bookmarkEnd w:id="11"/>
    <w:p w:rsidR="008F2356" w:rsidRPr="0087364E" w:rsidRDefault="008F2356" w:rsidP="004A107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следва да обезпечи извършването на международните куриерски пратки до съответните държави. </w:t>
      </w:r>
      <w:r w:rsidRPr="00D20AF1">
        <w:rPr>
          <w:rFonts w:ascii="Times New Roman" w:eastAsia="Times New Roman" w:hAnsi="Times New Roman" w:cs="Times New Roman"/>
          <w:sz w:val="24"/>
          <w:szCs w:val="24"/>
        </w:rPr>
        <w:t xml:space="preserve">При изрично искане на </w:t>
      </w:r>
      <w:r w:rsidR="00DB53F6" w:rsidRPr="00D20A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0AF1">
        <w:rPr>
          <w:rFonts w:ascii="Times New Roman" w:eastAsia="Times New Roman" w:hAnsi="Times New Roman" w:cs="Times New Roman"/>
          <w:sz w:val="24"/>
          <w:szCs w:val="24"/>
        </w:rPr>
        <w:t>ъзложителя международните пратки се изпращат с предимство.</w:t>
      </w:r>
    </w:p>
    <w:p w:rsidR="008F2356" w:rsidRPr="0087364E" w:rsidRDefault="008F2356" w:rsidP="00286B93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необходимост, поради законодателна и/или административна промяна на структурата на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от допълване на Списъка със структурите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Приложение №  4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 xml:space="preserve"> към поканата</w:t>
      </w:r>
      <w:r w:rsidR="00030D64">
        <w:rPr>
          <w:rFonts w:ascii="Times New Roman" w:eastAsia="Times New Roman" w:hAnsi="Times New Roman" w:cs="Times New Roman"/>
          <w:sz w:val="24"/>
          <w:szCs w:val="24"/>
        </w:rPr>
        <w:t xml:space="preserve"> и договора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, за нуждите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които се предвижда предоставянето на куриерски услуги, в рамките на срока на договора, </w:t>
      </w:r>
      <w:r w:rsidR="00DB53F6"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ъзложителят уведомява писмено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зпълнителя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промяната в срок не по-дълъг от 10 (десет) работни дни, преди началната дата на започване/спиране или прекратяване на обслужване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356" w:rsidRPr="0087364E" w:rsidRDefault="008F2356" w:rsidP="00030D6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 от съкращаване на Списъка със структурите на </w:t>
      </w:r>
      <w:r w:rsidR="002466C1">
        <w:rPr>
          <w:rFonts w:ascii="Times New Roman" w:eastAsia="Times New Roman" w:hAnsi="Times New Roman" w:cs="Times New Roman"/>
          <w:sz w:val="24"/>
          <w:szCs w:val="24"/>
        </w:rPr>
        <w:t>Възложителя,</w:t>
      </w:r>
      <w:r w:rsidR="002466C1" w:rsidRPr="002466C1">
        <w:t xml:space="preserve"> </w:t>
      </w:r>
      <w:r w:rsidR="002466C1" w:rsidRPr="002466C1">
        <w:rPr>
          <w:rFonts w:ascii="Times New Roman" w:eastAsia="Times New Roman" w:hAnsi="Times New Roman" w:cs="Times New Roman"/>
          <w:sz w:val="24"/>
          <w:szCs w:val="24"/>
        </w:rPr>
        <w:t xml:space="preserve">поради законодателна и/или административна промяна в структурата </w:t>
      </w:r>
      <w:r w:rsidR="002466C1">
        <w:rPr>
          <w:rFonts w:ascii="Times New Roman" w:eastAsia="Times New Roman" w:hAnsi="Times New Roman" w:cs="Times New Roman"/>
          <w:sz w:val="24"/>
          <w:szCs w:val="24"/>
        </w:rPr>
        <w:t>му, същият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оттегля възлагането на услугата в съответната структура, без да дължи компенсации, в т. ч. финансови.</w:t>
      </w:r>
    </w:p>
    <w:p w:rsidR="008F2356" w:rsidRPr="0087364E" w:rsidRDefault="008F2356" w:rsidP="000F0CD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документира изпълнението на услугите по договора по следния начин:</w:t>
      </w:r>
    </w:p>
    <w:p w:rsidR="008F2356" w:rsidRPr="0087364E" w:rsidRDefault="008F2356" w:rsidP="00231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18.1.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Да съставя </w:t>
      </w:r>
      <w:r w:rsidR="002312B6">
        <w:rPr>
          <w:rFonts w:ascii="Times New Roman" w:eastAsia="Times New Roman" w:hAnsi="Times New Roman" w:cs="Times New Roman"/>
          <w:sz w:val="24"/>
          <w:szCs w:val="24"/>
        </w:rPr>
        <w:t>дневни и ежемесечни приемателно–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предава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 xml:space="preserve">телни протоколи за </w:t>
      </w:r>
      <w:r w:rsidR="00DB53F6" w:rsidRPr="00727BE5">
        <w:rPr>
          <w:rFonts w:ascii="Times New Roman" w:eastAsia="Times New Roman" w:hAnsi="Times New Roman" w:cs="Times New Roman"/>
          <w:sz w:val="24"/>
          <w:szCs w:val="24"/>
        </w:rPr>
        <w:t>администрациите</w:t>
      </w:r>
      <w:r w:rsidRPr="00727BE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B53F6" w:rsidRPr="00727B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7BE5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727B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27BE5">
        <w:rPr>
          <w:rFonts w:ascii="Times New Roman" w:eastAsia="Times New Roman" w:hAnsi="Times New Roman" w:cs="Times New Roman"/>
          <w:sz w:val="24"/>
          <w:szCs w:val="24"/>
        </w:rPr>
        <w:t xml:space="preserve">, съгласно уточненото в договора между </w:t>
      </w:r>
      <w:r w:rsidR="00DB53F6" w:rsidRPr="00727B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7BE5">
        <w:rPr>
          <w:rFonts w:ascii="Times New Roman" w:eastAsia="Times New Roman" w:hAnsi="Times New Roman" w:cs="Times New Roman"/>
          <w:sz w:val="24"/>
          <w:szCs w:val="24"/>
        </w:rPr>
        <w:t>зпълнителя 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B53F6" w:rsidRPr="0087364E">
        <w:rPr>
          <w:rFonts w:ascii="Times New Roman" w:eastAsia="Times New Roman" w:hAnsi="Times New Roman" w:cs="Times New Roman"/>
          <w:sz w:val="24"/>
          <w:szCs w:val="24"/>
        </w:rPr>
        <w:tab/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за извършените услуги от обхвата на обществената поръчка през предходния месец; </w:t>
      </w:r>
    </w:p>
    <w:p w:rsidR="008F2356" w:rsidRPr="0087364E" w:rsidRDefault="008F2356" w:rsidP="0072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18.2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 Количествено-стойностната справка да включва информация за предоставените услуги по видовете пратки, техния брой, тегло, единична цена и обща стойност.</w:t>
      </w:r>
    </w:p>
    <w:p w:rsidR="008F2356" w:rsidRPr="0087364E" w:rsidRDefault="008F2356" w:rsidP="0011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1C8">
        <w:rPr>
          <w:rFonts w:ascii="Times New Roman" w:eastAsia="Times New Roman" w:hAnsi="Times New Roman" w:cs="Times New Roman"/>
          <w:b/>
          <w:sz w:val="24"/>
          <w:szCs w:val="24"/>
        </w:rPr>
        <w:t>18.3.</w:t>
      </w:r>
      <w:r w:rsidRPr="004111C8">
        <w:rPr>
          <w:rFonts w:ascii="Times New Roman" w:eastAsia="Times New Roman" w:hAnsi="Times New Roman" w:cs="Times New Roman"/>
          <w:sz w:val="24"/>
          <w:szCs w:val="24"/>
        </w:rPr>
        <w:t xml:space="preserve"> Да представя, в срок</w:t>
      </w:r>
      <w:r w:rsidR="00DB53F6" w:rsidRPr="004111C8">
        <w:rPr>
          <w:rFonts w:ascii="Times New Roman" w:eastAsia="Times New Roman" w:hAnsi="Times New Roman" w:cs="Times New Roman"/>
          <w:sz w:val="24"/>
          <w:szCs w:val="24"/>
        </w:rPr>
        <w:t xml:space="preserve"> до 7 (седем) дни след изтичане на отчетния календарен месец</w:t>
      </w:r>
      <w:r w:rsidRPr="004111C8">
        <w:rPr>
          <w:rFonts w:ascii="Times New Roman" w:eastAsia="Times New Roman" w:hAnsi="Times New Roman" w:cs="Times New Roman"/>
          <w:sz w:val="24"/>
          <w:szCs w:val="24"/>
        </w:rPr>
        <w:t>, съставените ежемесечни приемателно-предавателни протоколи, обобщената количествено-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стойностна справка и фактура за извършените </w:t>
      </w:r>
      <w:r w:rsidR="00A95968" w:rsidRPr="0087364E">
        <w:rPr>
          <w:rFonts w:ascii="Times New Roman" w:eastAsia="Times New Roman" w:hAnsi="Times New Roman" w:cs="Times New Roman"/>
          <w:sz w:val="24"/>
          <w:szCs w:val="24"/>
        </w:rPr>
        <w:t>куриерски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услуги от обхвата на обществената поръчка през предходния месец.</w:t>
      </w:r>
    </w:p>
    <w:p w:rsidR="00A95968" w:rsidRPr="0087364E" w:rsidRDefault="00A95968" w:rsidP="008F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356" w:rsidRPr="0087364E" w:rsidRDefault="004111C8" w:rsidP="00411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OLE_LINK12"/>
      <w:bookmarkStart w:id="13" w:name="OLE_LINK13"/>
      <w:bookmarkStart w:id="14" w:name="OLE_LINK9"/>
      <w:bookmarkStart w:id="15" w:name="OLE_LINK17"/>
      <w:bookmarkStart w:id="16" w:name="OLE_LINK18"/>
      <w:r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8F2356"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Допълнителни условия за изпълнение на поръчката:</w:t>
      </w:r>
      <w:r w:rsidR="008F2356" w:rsidRPr="008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05FE" w:rsidRDefault="009F057C" w:rsidP="000F05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17" w:name="OLE_LINK8"/>
      <w:bookmarkStart w:id="18" w:name="OLE_LINK10"/>
      <w:bookmarkStart w:id="19" w:name="OLE_LINK11"/>
      <w:bookmarkEnd w:id="12"/>
      <w:bookmarkEnd w:id="13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</w:t>
      </w:r>
      <w:bookmarkEnd w:id="17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F05FE" w:rsidRPr="000F05FE" w:rsidRDefault="008F2356" w:rsidP="000F05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че приемат условията за изпълнение на обществената поръчка, заложени в приложения към </w:t>
      </w:r>
      <w:r w:rsidR="00902D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поканата за участие проект на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договор</w:t>
      </w:r>
      <w:r w:rsidR="00902D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настоящата техническа спецификация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F2356" w:rsidRPr="000F05FE" w:rsidRDefault="008F2356" w:rsidP="000F05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 че предложенията им са валидни 120 (сто  и двадесет) дни от крайния срок за подаване на офертите и ще остане обвързващо за тях като може да бъде прието по всяко време преди изтичане на този срок.</w:t>
      </w:r>
    </w:p>
    <w:bookmarkEnd w:id="4"/>
    <w:bookmarkEnd w:id="5"/>
    <w:bookmarkEnd w:id="6"/>
    <w:bookmarkEnd w:id="9"/>
    <w:bookmarkEnd w:id="14"/>
    <w:bookmarkEnd w:id="15"/>
    <w:bookmarkEnd w:id="16"/>
    <w:bookmarkEnd w:id="18"/>
    <w:bookmarkEnd w:id="19"/>
    <w:p w:rsidR="008F2356" w:rsidRPr="0087364E" w:rsidRDefault="008F2356" w:rsidP="008F2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2356" w:rsidRPr="0087364E" w:rsidSect="00A2304C">
      <w:footerReference w:type="default" r:id="rId7"/>
      <w:pgSz w:w="11906" w:h="16838"/>
      <w:pgMar w:top="1077" w:right="1077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F8" w:rsidRDefault="00C774F8" w:rsidP="008B71D4">
      <w:pPr>
        <w:spacing w:after="0" w:line="240" w:lineRule="auto"/>
      </w:pPr>
      <w:r>
        <w:separator/>
      </w:r>
    </w:p>
  </w:endnote>
  <w:endnote w:type="continuationSeparator" w:id="0">
    <w:p w:rsidR="00C774F8" w:rsidRDefault="00C774F8" w:rsidP="008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0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1D4" w:rsidRDefault="008B71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71D4" w:rsidRDefault="008B71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F8" w:rsidRDefault="00C774F8" w:rsidP="008B71D4">
      <w:pPr>
        <w:spacing w:after="0" w:line="240" w:lineRule="auto"/>
      </w:pPr>
      <w:r>
        <w:separator/>
      </w:r>
    </w:p>
  </w:footnote>
  <w:footnote w:type="continuationSeparator" w:id="0">
    <w:p w:rsidR="00C774F8" w:rsidRDefault="00C774F8" w:rsidP="008B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E6A"/>
    <w:multiLevelType w:val="hybridMultilevel"/>
    <w:tmpl w:val="C93A29EE"/>
    <w:lvl w:ilvl="0" w:tplc="BCC2F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308"/>
    <w:multiLevelType w:val="hybridMultilevel"/>
    <w:tmpl w:val="53368DE4"/>
    <w:lvl w:ilvl="0" w:tplc="0A7C85B0">
      <w:start w:val="1"/>
      <w:numFmt w:val="upperRoman"/>
      <w:lvlText w:val="%1.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33F33426"/>
    <w:multiLevelType w:val="hybridMultilevel"/>
    <w:tmpl w:val="EAD20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B03"/>
    <w:multiLevelType w:val="hybridMultilevel"/>
    <w:tmpl w:val="DE7CF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4"/>
    <w:rsid w:val="00030D64"/>
    <w:rsid w:val="0005016D"/>
    <w:rsid w:val="00066C5E"/>
    <w:rsid w:val="00073965"/>
    <w:rsid w:val="000B6398"/>
    <w:rsid w:val="000E0399"/>
    <w:rsid w:val="000F05FE"/>
    <w:rsid w:val="000F0CD0"/>
    <w:rsid w:val="000F6665"/>
    <w:rsid w:val="00117667"/>
    <w:rsid w:val="0015086C"/>
    <w:rsid w:val="0016752E"/>
    <w:rsid w:val="0019648D"/>
    <w:rsid w:val="001C58AD"/>
    <w:rsid w:val="00200052"/>
    <w:rsid w:val="002312B6"/>
    <w:rsid w:val="002466C1"/>
    <w:rsid w:val="002847A5"/>
    <w:rsid w:val="00286B93"/>
    <w:rsid w:val="00292782"/>
    <w:rsid w:val="002F2796"/>
    <w:rsid w:val="003125D2"/>
    <w:rsid w:val="0033354D"/>
    <w:rsid w:val="0036296F"/>
    <w:rsid w:val="00364A92"/>
    <w:rsid w:val="00372D9C"/>
    <w:rsid w:val="00395BFB"/>
    <w:rsid w:val="003D03A7"/>
    <w:rsid w:val="004111C8"/>
    <w:rsid w:val="00421473"/>
    <w:rsid w:val="004619CA"/>
    <w:rsid w:val="00475CF0"/>
    <w:rsid w:val="004A1071"/>
    <w:rsid w:val="004B19BD"/>
    <w:rsid w:val="004D4ABD"/>
    <w:rsid w:val="00506B90"/>
    <w:rsid w:val="005227C9"/>
    <w:rsid w:val="00554D18"/>
    <w:rsid w:val="00556C3C"/>
    <w:rsid w:val="00562B93"/>
    <w:rsid w:val="005B411D"/>
    <w:rsid w:val="005B7C61"/>
    <w:rsid w:val="005C63F6"/>
    <w:rsid w:val="005E32A9"/>
    <w:rsid w:val="006762AB"/>
    <w:rsid w:val="00680FD9"/>
    <w:rsid w:val="0072588C"/>
    <w:rsid w:val="00727BE5"/>
    <w:rsid w:val="00782D1B"/>
    <w:rsid w:val="007B4465"/>
    <w:rsid w:val="008061F0"/>
    <w:rsid w:val="008262E0"/>
    <w:rsid w:val="00837B06"/>
    <w:rsid w:val="0087364E"/>
    <w:rsid w:val="0089569B"/>
    <w:rsid w:val="008B71D4"/>
    <w:rsid w:val="008C30BF"/>
    <w:rsid w:val="008F2356"/>
    <w:rsid w:val="00902D09"/>
    <w:rsid w:val="00935DA7"/>
    <w:rsid w:val="009370B9"/>
    <w:rsid w:val="00973CCA"/>
    <w:rsid w:val="009E5A1D"/>
    <w:rsid w:val="009F057C"/>
    <w:rsid w:val="00A2304C"/>
    <w:rsid w:val="00A95968"/>
    <w:rsid w:val="00AE2B4B"/>
    <w:rsid w:val="00B27273"/>
    <w:rsid w:val="00B7256F"/>
    <w:rsid w:val="00B85639"/>
    <w:rsid w:val="00BB51D8"/>
    <w:rsid w:val="00BF72FB"/>
    <w:rsid w:val="00C73A4A"/>
    <w:rsid w:val="00C774F8"/>
    <w:rsid w:val="00CA4D64"/>
    <w:rsid w:val="00CD6A12"/>
    <w:rsid w:val="00D20AF1"/>
    <w:rsid w:val="00D21D47"/>
    <w:rsid w:val="00D303BD"/>
    <w:rsid w:val="00D75E0D"/>
    <w:rsid w:val="00D858F1"/>
    <w:rsid w:val="00DB53F6"/>
    <w:rsid w:val="00DB6901"/>
    <w:rsid w:val="00DE1EB9"/>
    <w:rsid w:val="00DF5149"/>
    <w:rsid w:val="00E0230A"/>
    <w:rsid w:val="00EA5156"/>
    <w:rsid w:val="00EB29DA"/>
    <w:rsid w:val="00EF5CB9"/>
    <w:rsid w:val="00F606BC"/>
    <w:rsid w:val="00F73837"/>
    <w:rsid w:val="00F74DB7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29E"/>
  <w15:docId w15:val="{3105F959-0365-425A-9659-3B592D9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1D4"/>
  </w:style>
  <w:style w:type="paragraph" w:styleId="a8">
    <w:name w:val="footer"/>
    <w:basedOn w:val="a"/>
    <w:link w:val="a9"/>
    <w:uiPriority w:val="99"/>
    <w:unhideWhenUsed/>
    <w:rsid w:val="008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1D4"/>
  </w:style>
  <w:style w:type="table" w:styleId="aa">
    <w:name w:val="Table Grid"/>
    <w:basedOn w:val="a1"/>
    <w:rsid w:val="0006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Джамбазова</dc:creator>
  <cp:keywords/>
  <dc:description/>
  <cp:lastModifiedBy>Silvia Angelova</cp:lastModifiedBy>
  <cp:revision>75</cp:revision>
  <cp:lastPrinted>2019-02-27T14:36:00Z</cp:lastPrinted>
  <dcterms:created xsi:type="dcterms:W3CDTF">2017-03-20T11:42:00Z</dcterms:created>
  <dcterms:modified xsi:type="dcterms:W3CDTF">2019-03-05T14:40:00Z</dcterms:modified>
</cp:coreProperties>
</file>